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53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2605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05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</w:t>
      </w:r>
      <w:r>
        <w:rPr>
          <w:rFonts w:ascii="Times New Roman" w:eastAsia="Times New Roman" w:hAnsi="Times New Roman" w:cs="Times New Roman"/>
          <w:sz w:val="25"/>
          <w:szCs w:val="25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Зиннурова Т.И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находящийся по адресу: Ханты-Мансийский автономный округ – 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509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участием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Суховеркова</w:t>
      </w:r>
      <w:r>
        <w:rPr>
          <w:rFonts w:ascii="Times New Roman" w:eastAsia="Times New Roman" w:hAnsi="Times New Roman" w:cs="Times New Roman"/>
        </w:rPr>
        <w:t xml:space="preserve"> Алексея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ранее привлекавшийся по ч.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 достоверно зная о том, что в отношении него установлен административный надзор, а также что он имеет ограничение, возложенное на него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Сургутским городским судом от 30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административное ограничение в виде: запрета пребывания вне жилого помещения, являющегося местом жительства, в период времени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.00 час. до 06.00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ежедневно,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однако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нут отсутствовал по месту жительства по адресу: </w:t>
      </w:r>
      <w:r>
        <w:rPr>
          <w:rStyle w:val="cat-UserDefinedgrp-27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ограничение, возложенное на него судом</w:t>
      </w:r>
      <w:r>
        <w:rPr>
          <w:rFonts w:ascii="Times New Roman" w:eastAsia="Times New Roman" w:hAnsi="Times New Roman" w:cs="Times New Roman"/>
          <w:sz w:val="25"/>
          <w:szCs w:val="25"/>
        </w:rPr>
        <w:t>, при отсутствии признаков преступления, предусмотренных ч.</w:t>
      </w:r>
      <w:r>
        <w:rPr>
          <w:rFonts w:ascii="Times New Roman" w:eastAsia="Times New Roman" w:hAnsi="Times New Roman" w:cs="Times New Roman"/>
          <w:sz w:val="25"/>
          <w:szCs w:val="25"/>
        </w:rPr>
        <w:t>1 ст. 314.1 УК РФ, ч.2 ст. 314.1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 РФ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ходатайств не заявлял, вину в совершении правонарушения признал.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 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представленными административным органом </w:t>
      </w:r>
      <w:r>
        <w:rPr>
          <w:rFonts w:ascii="Times New Roman" w:eastAsia="Times New Roman" w:hAnsi="Times New Roman" w:cs="Times New Roman"/>
          <w:sz w:val="25"/>
          <w:szCs w:val="25"/>
        </w:rPr>
        <w:t>доказательствами: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38875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ранее привлекавшийся по ч.1 ст. 19.24 КоАП РФ, достоверно зная о том, что в отношении него установлен административный надзор,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что он имеет ограничение, возложенное на него Сургутским городским судом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.2023 установлено административное ограничение в виде: запрета пребывания вне жилого помещения, являющегося местом жительства, в период времени с 21.00 час. до 06.00 час.</w:t>
      </w:r>
      <w:r>
        <w:rPr>
          <w:rFonts w:ascii="Times New Roman" w:eastAsia="Times New Roman" w:hAnsi="Times New Roman" w:cs="Times New Roman"/>
          <w:sz w:val="25"/>
          <w:szCs w:val="25"/>
        </w:rPr>
        <w:t>, ежедневно, однако 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часа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отсутствовал по месту жительства по адресу: </w:t>
      </w:r>
      <w:r>
        <w:rPr>
          <w:rStyle w:val="cat-UserDefinedgrp-27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ограничение, возложенное на него судом, при отсутствии признаков преступления, предусмотренных ч.1 ст. 314.1 УК РФ, ч.2 ст. 314.1 УК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рапорта сотрудников полиции, в которых изложены обстоятельства административного правонарушения;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акт посещения поднадзорного лица по месту жительства или пребывания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 </w:t>
      </w:r>
      <w:r>
        <w:rPr>
          <w:rStyle w:val="cat-UserDefinedgrp-28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решения Сургутского городского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графика прибытия поднадзорного лица на регистрацию;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регистрационного листа поднадзорного лица;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предупреждения;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4,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на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имеется состав административного правонарушения, предусмотренного ч. 3 ст. 19.24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статьей 4.2 КоАП РФ судом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относится к кругу лиц, указанных в ч. ст.3.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совершенному правонарушению, суд назначает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, поскольку он ранее привлекался к административной ответственности, должных выводов для себя не сделал,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29.10, 31.5 КоАП РФ,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Суховеркова</w:t>
      </w:r>
      <w:r>
        <w:rPr>
          <w:rFonts w:ascii="Times New Roman" w:eastAsia="Times New Roman" w:hAnsi="Times New Roman" w:cs="Times New Roman"/>
        </w:rPr>
        <w:t xml:space="preserve"> Алексея Сергеевича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ого ареста исчислять с момента вынесения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то есть с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</w:t>
      </w:r>
      <w:r>
        <w:rPr>
          <w:rFonts w:ascii="Times New Roman" w:eastAsia="Times New Roman" w:hAnsi="Times New Roman" w:cs="Times New Roman"/>
          <w:sz w:val="25"/>
          <w:szCs w:val="25"/>
        </w:rPr>
        <w:t>05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Т.И. Зиннурова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КОПИЯ ВЕРНА «</w:t>
      </w:r>
      <w:r>
        <w:rPr>
          <w:rFonts w:ascii="Times New Roman" w:eastAsia="Times New Roman" w:hAnsi="Times New Roman" w:cs="Times New Roman"/>
          <w:sz w:val="23"/>
          <w:szCs w:val="23"/>
        </w:rPr>
        <w:t>05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>
        <w:rPr>
          <w:rFonts w:ascii="Times New Roman" w:eastAsia="Times New Roman" w:hAnsi="Times New Roman" w:cs="Times New Roman"/>
          <w:sz w:val="23"/>
          <w:szCs w:val="23"/>
        </w:rPr>
        <w:t>апреля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№5 Сургутского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ХМАО-Югры ______________________ Т.И. Зиннурова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53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/2605/202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